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19148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19097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865"/>
        <w:gridCol w:w="1068"/>
        <w:gridCol w:w="1330"/>
        <w:gridCol w:w="1335"/>
        <w:gridCol w:w="1865"/>
        <w:gridCol w:w="1867"/>
      </w:tblGrid>
      <w:tr>
        <w:trPr>
          <w:trHeight w:val="320" w:hRule="atLeast"/>
        </w:trPr>
        <w:tc>
          <w:tcPr>
            <w:tcW w:w="11856" w:type="dxa"/>
            <w:gridSpan w:val="6"/>
          </w:tcPr>
          <w:p>
            <w:pPr>
              <w:pStyle w:val="TableParagraph"/>
              <w:tabs>
                <w:tab w:pos="2719" w:val="left" w:leader="none"/>
              </w:tabs>
              <w:spacing w:line="298" w:lineRule="exact" w:before="2"/>
              <w:ind w:left="1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PROGETTAZIONE</w:t>
              <w:tab/>
            </w:r>
            <w:r>
              <w:rPr>
                <w:rFonts w:ascii="Arial"/>
                <w:b/>
                <w:color w:val="FFFFFF"/>
                <w:sz w:val="26"/>
              </w:rPr>
              <w:t>URA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5" w:lineRule="exact" w:before="8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330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5" w:lineRule="exact" w:before="8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8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8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Livelli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della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progettazione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4" w:val="left" w:leader="none"/>
              </w:tabs>
              <w:spacing w:line="247" w:lineRule="auto" w:before="6" w:after="0"/>
              <w:ind w:left="102" w:right="78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progetto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fattibilità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tecnico-economica?</w:t>
            </w:r>
          </w:p>
        </w:tc>
        <w:tc>
          <w:tcPr>
            <w:tcW w:w="1865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I.7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2" w:right="199"/>
              <w:rPr>
                <w:sz w:val="20"/>
              </w:rPr>
            </w:pPr>
            <w:r>
              <w:rPr>
                <w:w w:val="105"/>
                <w:sz w:val="20"/>
              </w:rPr>
              <w:t>1.2.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Sempre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esecutivo?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I.7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393" w:type="dxa"/>
          </w:tcPr>
          <w:p>
            <w:pPr>
              <w:pStyle w:val="TableParagraph"/>
              <w:spacing w:line="249" w:lineRule="auto" w:before="5"/>
              <w:ind w:left="102" w:right="223"/>
              <w:rPr>
                <w:sz w:val="20"/>
              </w:rPr>
            </w:pPr>
            <w:r>
              <w:rPr>
                <w:w w:val="105"/>
                <w:sz w:val="20"/>
              </w:rPr>
              <w:t>1.3.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Sempre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interventi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manutenzione ordinaria o straordinaria, se è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 omesso il progetto di fattibilità tecnico-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esecutivo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contiene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comunque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previsti?</w:t>
            </w:r>
          </w:p>
        </w:tc>
        <w:tc>
          <w:tcPr>
            <w:tcW w:w="186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393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1.4.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</w:p>
          <w:p>
            <w:pPr>
              <w:pStyle w:val="TableParagraph"/>
              <w:spacing w:line="250" w:lineRule="atLeast"/>
              <w:ind w:left="102" w:right="61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predisposta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livello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mediante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propri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dipendenti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servizio?</w:t>
            </w:r>
          </w:p>
        </w:tc>
        <w:tc>
          <w:tcPr>
            <w:tcW w:w="186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5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2" w:right="82"/>
              <w:rPr>
                <w:sz w:val="20"/>
              </w:rPr>
            </w:pPr>
            <w:r>
              <w:rPr>
                <w:w w:val="105"/>
                <w:sz w:val="20"/>
              </w:rPr>
              <w:t>1.5. In caso di affidamento esterno di entrambi 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livelli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progettazione,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l'avvio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esecutiva è stato condizionato 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determinazione delle stazioni appaltanti e degli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enti concedenti sul progetto di fattibilità tecnico-</w:t>
            </w:r>
            <w:r>
              <w:rPr>
                <w:spacing w:val="-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economica?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393" w:type="dxa"/>
          </w:tcPr>
          <w:p>
            <w:pPr>
              <w:pStyle w:val="TableParagraph"/>
              <w:spacing w:line="225" w:lineRule="exact"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Contenuti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della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progettazione</w:t>
            </w:r>
          </w:p>
        </w:tc>
        <w:tc>
          <w:tcPr>
            <w:tcW w:w="1865" w:type="dxa"/>
          </w:tcPr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" w:after="1"/>
        <w:rPr>
          <w:rFonts w:ascii="Times New Roman"/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19046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18995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865"/>
        <w:gridCol w:w="1068"/>
        <w:gridCol w:w="1330"/>
        <w:gridCol w:w="1335"/>
        <w:gridCol w:w="1865"/>
        <w:gridCol w:w="1867"/>
      </w:tblGrid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2.1.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86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I.7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spacing w:line="249" w:lineRule="auto" w:before="3"/>
              <w:ind w:left="102" w:right="463"/>
              <w:rPr>
                <w:sz w:val="20"/>
              </w:rPr>
            </w:pPr>
            <w:r>
              <w:rPr>
                <w:w w:val="105"/>
                <w:sz w:val="20"/>
              </w:rPr>
              <w:t>2.2. In caso di lavori, sono stati predisposti il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quadro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esigenziale,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fattibilità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alternative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progettuali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(DOCFAP)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documento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indirizzo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(DIP)?</w:t>
            </w:r>
          </w:p>
        </w:tc>
        <w:tc>
          <w:tcPr>
            <w:tcW w:w="1865" w:type="dxa"/>
          </w:tcPr>
          <w:p>
            <w:pPr>
              <w:pStyle w:val="TableParagraph"/>
              <w:spacing w:line="249" w:lineRule="auto" w:before="3"/>
              <w:ind w:left="102" w:right="2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I.7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2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3"/>
              <w:ind w:left="102" w:right="118"/>
              <w:rPr>
                <w:sz w:val="20"/>
              </w:rPr>
            </w:pPr>
            <w:r>
              <w:rPr>
                <w:w w:val="105"/>
                <w:sz w:val="20"/>
              </w:rPr>
              <w:t>2.3. Sono inseriti nel quadro economico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dell'intervento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oneri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indagini, delle ricerche e degli studi connessi,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compresi quelli relativi al dibattito pubblico,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nonché della direzione dei lavori, della vigilanza,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 collaudi, delle prove e dei controlli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prodotti e materiali, della redazione dei piani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sicurezza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coordinamento,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</w:t>
            </w:r>
          </w:p>
          <w:p>
            <w:pPr>
              <w:pStyle w:val="TableParagraph"/>
              <w:spacing w:line="250" w:lineRule="atLeast"/>
              <w:ind w:left="102" w:right="46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professionali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specialistiche,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redazione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progetto?</w:t>
            </w:r>
          </w:p>
        </w:tc>
        <w:tc>
          <w:tcPr>
            <w:tcW w:w="186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211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Verifica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preventiva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dell’interesse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archeologico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5" w:val="left" w:leader="none"/>
              </w:tabs>
              <w:spacing w:line="249" w:lineRule="auto" w:before="8" w:after="0"/>
              <w:ind w:left="102" w:right="47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Nei casi in cui è prescritta, la verifica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preventiva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dell’interesse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archeologica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disposizioni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disciplinano?</w:t>
            </w:r>
          </w:p>
        </w:tc>
        <w:tc>
          <w:tcPr>
            <w:tcW w:w="1865" w:type="dxa"/>
          </w:tcPr>
          <w:p>
            <w:pPr>
              <w:pStyle w:val="TableParagraph"/>
              <w:spacing w:line="247" w:lineRule="auto" w:before="6"/>
              <w:ind w:left="102" w:right="246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I.8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Costi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corrispettivi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3" w:val="left" w:leader="none"/>
              </w:tabs>
              <w:spacing w:line="249" w:lineRule="auto" w:before="8" w:after="0"/>
              <w:ind w:left="102" w:right="20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 i contratti relativi a lavori, servizi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manodopera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determinati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</w:p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86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5" w:after="1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18944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18892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865"/>
        <w:gridCol w:w="1068"/>
        <w:gridCol w:w="1330"/>
        <w:gridCol w:w="1335"/>
        <w:gridCol w:w="1865"/>
        <w:gridCol w:w="1867"/>
      </w:tblGrid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2" w:right="277"/>
              <w:rPr>
                <w:sz w:val="20"/>
              </w:rPr>
            </w:pPr>
            <w:r>
              <w:rPr>
                <w:w w:val="105"/>
                <w:sz w:val="20"/>
              </w:rPr>
              <w:t>4.2. Per i contratti relativi a lavori, il costo dei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prodotti,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attrezzature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lavorazioni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determinato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conformità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865" w:type="dxa"/>
          </w:tcPr>
          <w:p>
            <w:pPr>
              <w:pStyle w:val="TableParagraph"/>
              <w:spacing w:line="247" w:lineRule="auto" w:before="5"/>
              <w:ind w:left="102" w:right="19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I.14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2" w:right="252"/>
              <w:rPr>
                <w:sz w:val="20"/>
              </w:rPr>
            </w:pPr>
            <w:r>
              <w:rPr>
                <w:w w:val="105"/>
                <w:sz w:val="20"/>
              </w:rPr>
              <w:t>4.3. Per i servizi di ingegneria e architettura,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modalità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determinazione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corrispettivi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progettuali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</w:p>
          <w:p>
            <w:pPr>
              <w:pStyle w:val="TableParagraph"/>
              <w:spacing w:line="225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affidamenti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865" w:type="dxa"/>
          </w:tcPr>
          <w:p>
            <w:pPr>
              <w:pStyle w:val="TableParagraph"/>
              <w:spacing w:line="247" w:lineRule="auto" w:before="6"/>
              <w:ind w:left="102" w:right="19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15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I.13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4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211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Verifica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validazione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5" w:val="left" w:leader="none"/>
              </w:tabs>
              <w:spacing w:line="240" w:lineRule="auto" w:before="5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validazione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gara?</w:t>
            </w:r>
          </w:p>
        </w:tc>
        <w:tc>
          <w:tcPr>
            <w:tcW w:w="1865" w:type="dxa"/>
          </w:tcPr>
          <w:p>
            <w:pPr>
              <w:pStyle w:val="TableParagraph"/>
              <w:spacing w:line="244" w:lineRule="auto" w:before="6"/>
              <w:ind w:left="102" w:right="798"/>
              <w:rPr>
                <w:sz w:val="20"/>
              </w:rPr>
            </w:pPr>
            <w:r>
              <w:rPr>
                <w:w w:val="105"/>
                <w:sz w:val="20"/>
              </w:rPr>
              <w:t>Art. 42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I.7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3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9" w:lineRule="auto" w:before="5" w:after="0"/>
              <w:ind w:left="102" w:right="108" w:firstLine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Gestione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informativa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digitale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delle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costruzioni</w:t>
            </w:r>
            <w:r>
              <w:rPr>
                <w:b/>
                <w:spacing w:val="-4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(a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decorrere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dal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1°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gennaio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2025)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5" w:val="left" w:leader="none"/>
              </w:tabs>
              <w:spacing w:line="247" w:lineRule="auto" w:before="0" w:after="0"/>
              <w:ind w:left="102" w:right="9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adottati,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 i metodi e strumenti di gestione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informativa digitale delle costruzioni per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realizzazione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nuova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costruzione e per gli interventi su costruzioni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esistenti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milione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euro?</w:t>
            </w:r>
          </w:p>
        </w:tc>
        <w:tc>
          <w:tcPr>
            <w:tcW w:w="1865" w:type="dxa"/>
          </w:tcPr>
          <w:p>
            <w:pPr>
              <w:pStyle w:val="TableParagraph"/>
              <w:spacing w:line="249" w:lineRule="auto" w:before="5"/>
              <w:ind w:left="102" w:right="798"/>
              <w:rPr>
                <w:sz w:val="20"/>
              </w:rPr>
            </w:pPr>
            <w:r>
              <w:rPr>
                <w:w w:val="105"/>
                <w:sz w:val="20"/>
              </w:rPr>
              <w:t>Art. 43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I.9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Appalto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integrato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65" w:val="left" w:leader="none"/>
              </w:tabs>
              <w:spacing w:line="247" w:lineRule="auto" w:before="8" w:after="0"/>
              <w:ind w:left="102" w:right="24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Negli appalti di lavori, il contratto ha per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oggetto sia la progettazione esecutiva che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l'esecuzione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(sulla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</w:t>
            </w:r>
          </w:p>
          <w:p>
            <w:pPr>
              <w:pStyle w:val="TableParagraph"/>
              <w:spacing w:line="225" w:lineRule="exact" w:before="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fattibilità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tecnico-economica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approvato)?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7.2.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integrato,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18841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18790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865"/>
        <w:gridCol w:w="1068"/>
        <w:gridCol w:w="1330"/>
        <w:gridCol w:w="1335"/>
        <w:gridCol w:w="1865"/>
        <w:gridCol w:w="1867"/>
      </w:tblGrid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relativa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decisione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riferimento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tecniche?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3"/>
              <w:ind w:left="102" w:right="346"/>
              <w:rPr>
                <w:sz w:val="20"/>
              </w:rPr>
            </w:pPr>
            <w:r>
              <w:rPr>
                <w:w w:val="105"/>
                <w:sz w:val="20"/>
              </w:rPr>
              <w:t>7.3. Nel caso di affidamento di un appalto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integrato,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operatori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possiedono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 prescritti per i progettisti, oppure si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avvalgono di progettisti qualificati, che hanno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 nell'offerta, o partecipano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raggruppamento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soggetti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qualificati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</w:p>
          <w:p>
            <w:pPr>
              <w:pStyle w:val="TableParagraph"/>
              <w:spacing w:line="227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progettazione?</w:t>
            </w:r>
          </w:p>
        </w:tc>
        <w:tc>
          <w:tcPr>
            <w:tcW w:w="186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</w:p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spacing w:line="249" w:lineRule="auto" w:before="5"/>
              <w:ind w:left="102" w:right="197"/>
              <w:rPr>
                <w:sz w:val="20"/>
              </w:rPr>
            </w:pPr>
            <w:r>
              <w:rPr>
                <w:w w:val="105"/>
                <w:sz w:val="20"/>
              </w:rPr>
              <w:t>7.4. Nel caso di affidamento di un appalto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integrato, l’offerta indica distintamente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corrispettivo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l'esecuzione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lavori?</w:t>
            </w:r>
          </w:p>
        </w:tc>
        <w:tc>
          <w:tcPr>
            <w:tcW w:w="186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2" w:right="217"/>
              <w:rPr>
                <w:sz w:val="20"/>
              </w:rPr>
            </w:pPr>
            <w:r>
              <w:rPr>
                <w:w w:val="105"/>
                <w:sz w:val="20"/>
              </w:rPr>
              <w:t>7.5. Nel caso di affidamento di un appalto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integrato,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l’offerta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valutata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dell’offerta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economicamente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vantaggiosa?</w:t>
            </w:r>
          </w:p>
        </w:tc>
        <w:tc>
          <w:tcPr>
            <w:tcW w:w="186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7.6.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approvato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progetto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esecutivo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prima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dell’inizio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lavori?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9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2" w:right="131"/>
              <w:rPr>
                <w:sz w:val="20"/>
              </w:rPr>
            </w:pPr>
            <w:r>
              <w:rPr>
                <w:w w:val="105"/>
                <w:sz w:val="20"/>
              </w:rPr>
              <w:t>7.7. Nei casi in cui l'operatore economico si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avvalga di uno o più soggetti qualificati 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redazione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 nei documenti di gara le modalità per 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corresponsione diretta al progettista degli oneri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relativi alla progettazione esecutiva indicati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offerta,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ribasso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d'asta,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previa</w:t>
            </w:r>
          </w:p>
          <w:p>
            <w:pPr>
              <w:pStyle w:val="TableParagraph"/>
              <w:spacing w:line="227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approvazione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previa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187392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865"/>
        <w:gridCol w:w="1068"/>
        <w:gridCol w:w="1330"/>
        <w:gridCol w:w="1335"/>
        <w:gridCol w:w="1865"/>
        <w:gridCol w:w="1867"/>
      </w:tblGrid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presentazione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fiscali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progettista?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5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3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Incentivi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per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funzioni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65" w:val="left" w:leader="none"/>
              </w:tabs>
              <w:spacing w:line="250" w:lineRule="atLeast" w:before="0" w:after="0"/>
              <w:ind w:left="102" w:right="15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incentivi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funzioni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tecniche?</w:t>
            </w:r>
          </w:p>
        </w:tc>
        <w:tc>
          <w:tcPr>
            <w:tcW w:w="1865" w:type="dxa"/>
          </w:tcPr>
          <w:p>
            <w:pPr>
              <w:pStyle w:val="TableParagraph"/>
              <w:spacing w:line="249" w:lineRule="auto" w:before="3"/>
              <w:ind w:left="102" w:right="691"/>
              <w:rPr>
                <w:sz w:val="20"/>
              </w:rPr>
            </w:pPr>
            <w:r>
              <w:rPr>
                <w:w w:val="105"/>
                <w:sz w:val="20"/>
              </w:rPr>
              <w:t>Art. 45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I.10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2" w:right="3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8.2.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determinazione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corresponsione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incentivi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quanto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865" w:type="dxa"/>
          </w:tcPr>
          <w:p>
            <w:pPr>
              <w:pStyle w:val="TableParagraph"/>
              <w:spacing w:line="247" w:lineRule="auto" w:before="6"/>
              <w:ind w:left="102" w:right="691"/>
              <w:rPr>
                <w:sz w:val="20"/>
              </w:rPr>
            </w:pPr>
            <w:r>
              <w:rPr>
                <w:w w:val="105"/>
                <w:sz w:val="20"/>
              </w:rPr>
              <w:t>Art. 45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I.10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Concorsi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progettazione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5" w:val="left" w:leader="none"/>
              </w:tabs>
              <w:spacing w:line="225" w:lineRule="exact" w:before="8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progettazione?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46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line="250" w:lineRule="atLeast"/>
              <w:ind w:left="102" w:right="485"/>
              <w:rPr>
                <w:sz w:val="20"/>
              </w:rPr>
            </w:pPr>
            <w:r>
              <w:rPr>
                <w:w w:val="105"/>
                <w:sz w:val="20"/>
              </w:rPr>
              <w:t>9.2.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86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46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1"/>
        <w:rPr>
          <w:rFonts w:ascii="Times New Roman"/>
          <w:sz w:val="2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527"/>
                  <w:gridCol w:w="1857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98" w:right="753" w:hanging="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9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3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67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39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7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11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103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56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84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13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4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69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9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26" w:hanging="36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12" w:hanging="210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3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67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39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7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11" w:hanging="3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12" w:hanging="210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11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- 4_Progettazione_AGEA_check-list_Appalti_vers_3.0</dc:title>
  <dcterms:created xsi:type="dcterms:W3CDTF">2024-01-12T14:48:17Z</dcterms:created>
  <dcterms:modified xsi:type="dcterms:W3CDTF">2024-01-12T14:48:17Z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